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4B" w:rsidRDefault="00323C33">
      <w:r>
        <w:t>I. Some opening caveats, disclaimers and fine print</w:t>
      </w:r>
      <w:r>
        <w:br/>
      </w:r>
      <w:r>
        <w:br/>
        <w:t xml:space="preserve">II. </w:t>
      </w:r>
      <w:proofErr w:type="gramStart"/>
      <w:r>
        <w:t>Religion and belief</w:t>
      </w:r>
      <w:r>
        <w:br/>
      </w:r>
      <w:r>
        <w:br/>
        <w:t>1.</w:t>
      </w:r>
      <w:proofErr w:type="gramEnd"/>
      <w:r>
        <w:t xml:space="preserve"> A return to the final question of the schizophrenia lecture</w:t>
      </w:r>
      <w:r>
        <w:br/>
      </w:r>
      <w:r>
        <w:br/>
        <w:t xml:space="preserve">2. Genes and the advantages of intermediate </w:t>
      </w:r>
      <w:proofErr w:type="spellStart"/>
      <w:r>
        <w:t>penetrance</w:t>
      </w:r>
      <w:proofErr w:type="spellEnd"/>
      <w:r>
        <w:t xml:space="preserve">: sickle cell </w:t>
      </w:r>
      <w:proofErr w:type="spellStart"/>
      <w:r>
        <w:t>anemia</w:t>
      </w:r>
      <w:proofErr w:type="spellEnd"/>
      <w:r>
        <w:t>, Tay-Sachs disease, cystic fibrosis....and schizophrenia?</w:t>
      </w:r>
      <w:r>
        <w:br/>
      </w:r>
      <w:r>
        <w:br/>
        <w:t>3. The Kety schizophrenia adoption studies: their second discovery, and the continuum of traits.</w:t>
      </w:r>
      <w:r>
        <w:br/>
      </w:r>
      <w:r>
        <w:br/>
        <w:t>4. Schizotypal personality disorder: social withdrawal, odd perceptual experiences, a tendency towards concreteness, metamagical belief.</w:t>
      </w:r>
      <w:r>
        <w:br/>
      </w:r>
      <w:r>
        <w:br/>
        <w:t>5. Who are the traditional schizotypals?</w:t>
      </w:r>
      <w:r>
        <w:br/>
      </w:r>
      <w:r>
        <w:br/>
      </w:r>
      <w:proofErr w:type="gramStart"/>
      <w:r>
        <w:t>a</w:t>
      </w:r>
      <w:proofErr w:type="gramEnd"/>
      <w:r>
        <w:t xml:space="preserve">. Paul </w:t>
      </w:r>
      <w:proofErr w:type="spellStart"/>
      <w:r>
        <w:t>Radin</w:t>
      </w:r>
      <w:proofErr w:type="spellEnd"/>
      <w:r>
        <w:t>, Erwin Ackerknecht and Paul Devereux: hearing voices at the right time</w:t>
      </w:r>
      <w:r>
        <w:br/>
      </w:r>
      <w:r>
        <w:br/>
        <w:t xml:space="preserve">b. Alfred Kroeber’s elaboration: “Psychosis or Social Sanction.” </w:t>
      </w:r>
      <w:proofErr w:type="gramStart"/>
      <w:r>
        <w:t>The common roots of ‘sanction’ and ‘sanctuary.’</w:t>
      </w:r>
      <w:proofErr w:type="gramEnd"/>
      <w:r>
        <w:br/>
      </w:r>
      <w:r>
        <w:br/>
        <w:t>c. Western cultures and schizotypalism</w:t>
      </w:r>
      <w:r>
        <w:br/>
      </w:r>
      <w:r>
        <w:br/>
      </w:r>
      <w:r>
        <w:br/>
        <w:t xml:space="preserve">III. </w:t>
      </w:r>
      <w:proofErr w:type="gramStart"/>
      <w:r>
        <w:t>Religion and ritualistic practices</w:t>
      </w:r>
      <w:r>
        <w:br/>
      </w:r>
      <w:r>
        <w:br/>
        <w:t>1.</w:t>
      </w:r>
      <w:proofErr w:type="gramEnd"/>
      <w:r>
        <w:t xml:space="preserve"> Obsessive compulsive disorder</w:t>
      </w:r>
      <w:r>
        <w:br/>
      </w:r>
      <w:r>
        <w:br/>
        <w:t>a. Obsessive thoughts: intrusions, blasphemies, and so on.</w:t>
      </w:r>
      <w:r>
        <w:br/>
      </w:r>
      <w:r>
        <w:br/>
        <w:t>b. Compulsive rituals: self-cleansing, food preparation, leaving and entering, numerology and symmetry</w:t>
      </w:r>
      <w:r>
        <w:br/>
      </w:r>
      <w:r>
        <w:br/>
        <w:t xml:space="preserve">c. Genetic, </w:t>
      </w:r>
      <w:proofErr w:type="spellStart"/>
      <w:r>
        <w:t>neuroanatomical</w:t>
      </w:r>
      <w:proofErr w:type="spellEnd"/>
      <w:r>
        <w:t xml:space="preserve"> and </w:t>
      </w:r>
      <w:proofErr w:type="spellStart"/>
      <w:r>
        <w:t>neurochemical</w:t>
      </w:r>
      <w:proofErr w:type="spellEnd"/>
      <w:r>
        <w:t xml:space="preserve"> hints</w:t>
      </w:r>
      <w:r>
        <w:br/>
      </w:r>
      <w:r>
        <w:br/>
        <w:t xml:space="preserve">2. </w:t>
      </w:r>
      <w:proofErr w:type="gramStart"/>
      <w:r>
        <w:t>Ritualism of the religious orthodoxy</w:t>
      </w:r>
      <w:r>
        <w:br/>
      </w:r>
      <w:r>
        <w:br/>
        <w:t>3.</w:t>
      </w:r>
      <w:proofErr w:type="gramEnd"/>
      <w:r>
        <w:t xml:space="preserve"> Hindu Brahmans: hours of daily purification rituals involving cleansing, cyclical nostril breathing, defecation, ratios of handfuls of food from the left versus right hand, rules for entering temples....</w:t>
      </w:r>
      <w:r>
        <w:br/>
      </w:r>
      <w:r>
        <w:br/>
        <w:t>4. Orthodox Jewry and the magical combination of 365 prohibitions and 248 requirements: cleansing, food preparation, and the importance of numerology over content.</w:t>
      </w:r>
      <w:r>
        <w:br/>
      </w:r>
      <w:r>
        <w:br/>
        <w:t xml:space="preserve">5. Orthodox Islam: rules for numbers of mouthfuls of water, for entering and leaving a lavatory, for </w:t>
      </w:r>
      <w:proofErr w:type="spellStart"/>
      <w:r>
        <w:t>handwashing</w:t>
      </w:r>
      <w:proofErr w:type="spellEnd"/>
      <w:r>
        <w:t>, and, of course, magical numbers.</w:t>
      </w:r>
      <w:r>
        <w:br/>
      </w:r>
      <w:r>
        <w:lastRenderedPageBreak/>
        <w:br/>
        <w:t>6. The rituals of Orthodox Christianity: the magical number 3, the multiplicities of Hail Marys and rosary use down to Lutheran organists advised about dotted rhythms in the Lutheran hymnal</w:t>
      </w:r>
      <w:r>
        <w:br/>
      </w:r>
      <w:r>
        <w:br/>
        <w:t>7. Freud: “</w:t>
      </w:r>
      <w:proofErr w:type="spellStart"/>
      <w:r>
        <w:t>obsessional</w:t>
      </w:r>
      <w:proofErr w:type="spellEnd"/>
      <w:r>
        <w:t xml:space="preserve"> neurosis as individual religiosity and religion as a universal </w:t>
      </w:r>
      <w:proofErr w:type="spellStart"/>
      <w:r>
        <w:t>obsessional</w:t>
      </w:r>
      <w:proofErr w:type="spellEnd"/>
      <w:r>
        <w:t xml:space="preserve"> neurosis.”</w:t>
      </w:r>
      <w:r>
        <w:br/>
      </w:r>
      <w:r>
        <w:br/>
      </w:r>
      <w:proofErr w:type="gramStart"/>
      <w:r>
        <w:t>8. Ignatius Loyola and the 15th century concept of “scrupulosity.”</w:t>
      </w:r>
      <w:proofErr w:type="gramEnd"/>
      <w:r>
        <w:br/>
      </w:r>
      <w:r>
        <w:br/>
        <w:t>9. The underlying adaptive value of anxiety reduction</w:t>
      </w:r>
      <w:r>
        <w:br/>
      </w:r>
      <w:r>
        <w:br/>
        <w:t>10. Making a living as an obsessive compulsive</w:t>
      </w:r>
      <w:r>
        <w:br/>
      </w:r>
      <w:r>
        <w:br/>
        <w:t xml:space="preserve">a. An example in a 16th century monk named </w:t>
      </w:r>
      <w:proofErr w:type="spellStart"/>
      <w:r>
        <w:t>Luder</w:t>
      </w:r>
      <w:proofErr w:type="spellEnd"/>
      <w:r>
        <w:t>: “The more you cleanse yourself, the dirtier you get.”</w:t>
      </w:r>
      <w:r>
        <w:br/>
      </w:r>
      <w:r>
        <w:br/>
        <w:t>11. Why should OCD and religious rituals have such similar patterns?</w:t>
      </w:r>
      <w:r>
        <w:br/>
      </w:r>
      <w:r>
        <w:br/>
        <w:t>a. An ecological explanation</w:t>
      </w:r>
      <w:r>
        <w:br/>
      </w:r>
      <w:r>
        <w:br/>
        <w:t xml:space="preserve">b. </w:t>
      </w:r>
      <w:proofErr w:type="gramStart"/>
      <w:r>
        <w:t>A historical explanation</w:t>
      </w:r>
      <w:r>
        <w:br/>
      </w:r>
      <w:r>
        <w:br/>
        <w:t>IV.</w:t>
      </w:r>
      <w:proofErr w:type="gramEnd"/>
      <w:r>
        <w:t xml:space="preserve"> </w:t>
      </w:r>
      <w:proofErr w:type="gramStart"/>
      <w:r>
        <w:t>Religion and the attribution of causality</w:t>
      </w:r>
      <w:r>
        <w:br/>
      </w:r>
      <w:r>
        <w:br/>
        <w:t>1.</w:t>
      </w:r>
      <w:proofErr w:type="gramEnd"/>
      <w:r>
        <w:t xml:space="preserve"> </w:t>
      </w:r>
      <w:proofErr w:type="gramStart"/>
      <w:r>
        <w:t>Superstitious conditioning in animals</w:t>
      </w:r>
      <w:r>
        <w:br/>
      </w:r>
      <w:r>
        <w:br/>
        <w:t>2.</w:t>
      </w:r>
      <w:proofErr w:type="gramEnd"/>
      <w:r>
        <w:t xml:space="preserve"> </w:t>
      </w:r>
      <w:proofErr w:type="gramStart"/>
      <w:r>
        <w:t>Hippocampal damage and increased vulnerability to superstitious conditioning.</w:t>
      </w:r>
      <w:proofErr w:type="gramEnd"/>
      <w:r>
        <w:br/>
      </w:r>
      <w:r>
        <w:br/>
        <w:t>V. Philosophical religiosity</w:t>
      </w:r>
      <w:r>
        <w:br/>
      </w:r>
      <w:r>
        <w:br/>
        <w:t xml:space="preserve">1. Temporal lobe epilepsy: humorlessness; perseveration; </w:t>
      </w:r>
      <w:proofErr w:type="spellStart"/>
      <w:r>
        <w:t>neophobia</w:t>
      </w:r>
      <w:proofErr w:type="spellEnd"/>
      <w:r>
        <w:t xml:space="preserve"> and a "sticky" or "viscous" personality; </w:t>
      </w:r>
      <w:proofErr w:type="spellStart"/>
      <w:r>
        <w:t>hypergraphia</w:t>
      </w:r>
      <w:proofErr w:type="spellEnd"/>
      <w:r>
        <w:t>; concern with religious issues.</w:t>
      </w:r>
      <w:r>
        <w:br/>
      </w:r>
      <w:r>
        <w:br/>
        <w:t>Some concluding thoughts: What am I not saying</w:t>
      </w:r>
      <w:r>
        <w:br/>
      </w:r>
      <w:r>
        <w:br/>
      </w:r>
      <w:proofErr w:type="gramStart"/>
      <w:r>
        <w:t>1.</w:t>
      </w:r>
      <w:proofErr w:type="gramEnd"/>
      <w:r>
        <w:t xml:space="preserve"> You </w:t>
      </w:r>
      <w:proofErr w:type="spellStart"/>
      <w:r>
        <w:t>gotta</w:t>
      </w:r>
      <w:proofErr w:type="spellEnd"/>
      <w:r>
        <w:t xml:space="preserve"> be crazy to be religious</w:t>
      </w:r>
      <w:r>
        <w:br/>
      </w:r>
      <w:r>
        <w:br/>
        <w:t xml:space="preserve">2. </w:t>
      </w:r>
      <w:proofErr w:type="gramStart"/>
      <w:r>
        <w:t>That most people’s religiousness is biologically suspect</w:t>
      </w:r>
      <w:r>
        <w:br/>
      </w:r>
      <w:r>
        <w:br/>
        <w:t>3.</w:t>
      </w:r>
      <w:proofErr w:type="gramEnd"/>
      <w:r>
        <w:t xml:space="preserve"> That faith is any more biologically accessible or interesting than is loss of faith</w:t>
      </w:r>
    </w:p>
    <w:sectPr w:rsidR="009E634B" w:rsidSect="009E6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9"/>
  <w:proofState w:spelling="clean" w:grammar="clean"/>
  <w:defaultTabStop w:val="720"/>
  <w:characterSpacingControl w:val="doNotCompress"/>
  <w:compat/>
  <w:rsids>
    <w:rsidRoot w:val="00323C33"/>
    <w:rsid w:val="00323C33"/>
    <w:rsid w:val="006601F1"/>
    <w:rsid w:val="009E634B"/>
    <w:rsid w:val="00B14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454</Words>
  <Characters>2491</Characters>
  <Application>Microsoft Office Word</Application>
  <DocSecurity>0</DocSecurity>
  <Lines>51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</cp:revision>
  <dcterms:created xsi:type="dcterms:W3CDTF">2009-12-17T02:26:00Z</dcterms:created>
  <dcterms:modified xsi:type="dcterms:W3CDTF">2009-12-17T03:57:00Z</dcterms:modified>
</cp:coreProperties>
</file>